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rFonts w:ascii="微软雅黑" w:hAnsi="微软雅黑" w:eastAsia="微软雅黑"/>
          <w:b/>
          <w:color w:val="0F4C81"/>
          <w:sz w:val="56"/>
        </w:rPr>
        <w:t>天潢无人机虚拟仿真实训系统</w:t>
      </w:r>
    </w:p>
    <w:p>
      <w:pPr>
        <w:jc w:val="center"/>
      </w:pPr>
      <w:r>
        <w:rPr>
          <w:rFonts w:ascii="微软雅黑" w:hAnsi="微软雅黑" w:eastAsia="微软雅黑"/>
          <w:sz w:val="32"/>
        </w:rPr>
        <w:t>（CAAC 模拟器 V3.0.1）</w:t>
      </w:r>
    </w:p>
    <w:p>
      <w:pPr>
        <w:jc w:val="center"/>
      </w:pPr>
      <w:r>
        <w:rPr>
          <w:rFonts w:ascii="微软雅黑" w:hAnsi="微软雅黑" w:eastAsia="微软雅黑"/>
          <w:b/>
          <w:sz w:val="48"/>
        </w:rPr>
        <w:t>操 作 说 明 书</w:t>
      </w:r>
    </w:p>
    <w:p/>
    <w:p/>
    <w:p/>
    <w:p/>
    <w:p/>
    <w:p/>
    <w:p>
      <w:pPr>
        <w:jc w:val="center"/>
      </w:pPr>
      <w:r>
        <w:rPr>
          <w:rFonts w:ascii="微软雅黑" w:hAnsi="微软雅黑" w:eastAsia="微软雅黑"/>
          <w:sz w:val="26"/>
        </w:rPr>
        <w:t>虚拟无界，创意无限</w:t>
      </w:r>
    </w:p>
    <w:p>
      <w:pPr>
        <w:jc w:val="center"/>
      </w:pPr>
      <w:r>
        <w:rPr>
          <w:rFonts w:ascii="微软雅黑" w:hAnsi="微软雅黑" w:eastAsia="微软雅黑"/>
          <w:sz w:val="26"/>
        </w:rPr>
        <w:t>系统账号：请联系服务商购买获取</w:t>
      </w:r>
    </w:p>
    <w:p/>
    <w:p/>
    <w:p/>
    <w:p/>
    <w:p/>
    <w:p/>
    <w:p>
      <w:pPr>
        <w:jc w:val="center"/>
      </w:pPr>
      <w:r>
        <w:rPr>
          <w:rFonts w:ascii="微软雅黑" w:hAnsi="微软雅黑" w:eastAsia="微软雅黑"/>
          <w:sz w:val="24"/>
        </w:rPr>
        <w:t>天潢 · 低空经济（NUAVISC）</w:t>
      </w:r>
    </w:p>
    <w:p>
      <w:pPr>
        <w:jc w:val="center"/>
      </w:pPr>
      <w:r>
        <w:rPr>
          <w:rFonts w:ascii="微软雅黑" w:hAnsi="微软雅黑" w:eastAsia="微软雅黑"/>
          <w:sz w:val="24"/>
        </w:rPr>
        <w:t>2026 年 10 月</w:t>
      </w:r>
    </w:p>
    <w:p>
      <w:r>
        <w:br w:type="page"/>
      </w:r>
    </w:p>
    <w:p>
      <w:pPr>
        <w:pStyle w:val="Heading1"/>
      </w:pPr>
      <w:r>
        <w:rPr>
          <w:rFonts w:ascii="微软雅黑" w:hAnsi="微软雅黑" w:eastAsia="微软雅黑"/>
          <w:color w:val="0F4C81"/>
          <w:sz w:val="32"/>
        </w:rPr>
        <w:t>一、系统简介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天潢无人机虚拟仿真实训系统（程序文件名为“CAAC 模拟器.exe”，版本 V3.0.1）是一套面向无人机执照训练与考核的三维飞行模拟软件。系统基于 Unity 引擎开发，内置多旋翼与直升机两种机型、训练场/草地/学校三类飞行场景，提供成长模式、考核模式、训练模式三种训练组织方式，覆盖舵面单通道练习、定点自旋 360°、水平八字等 CAAC 实操考核科目。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系统特点：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仿真度高：真实还原无人机起降、自旋、八字航线等飞行动作，实时显示高度、速度、航向、偏差量等飞行参数。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科目完整：按照初级、中级、高级分级编排训练科目，并提供“超视距/视距内”两个考核等级。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智能评判：考核过程中自动记录各项偏差，失败时给出 AI 智能分析与改进建议，训练结束生成成绩报告。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自动留档：考核失败自动生成 Word 失败原因报告（含失败瞬间截图），并可留存飞行录像与航迹截图。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支持外接遥控器（默认型号 SM600，美国手/日本手/中国手可切换），未连接遥控器时可以使用鼠标浏览界面、查看各功能模块。</w:t>
      </w:r>
    </w:p>
    <w:p>
      <w:pPr>
        <w:pStyle w:val="Heading1"/>
      </w:pPr>
      <w:r>
        <w:rPr>
          <w:rFonts w:ascii="微软雅黑" w:hAnsi="微软雅黑" w:eastAsia="微软雅黑"/>
          <w:color w:val="0F4C81"/>
          <w:sz w:val="32"/>
        </w:rPr>
        <w:t>二、运行环境与登录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2.1 运行环境与启动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操作系统：Windows 10/11 64 位；需保持互联网连接（账号登录与成绩上传需联网鉴权）。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启动方式：双击安装目录下的 “CAAC 模拟器.exe” 启动程序；首次启动加载约需 10～20 秒。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显示设置：登录界面右下角提供“全质量 / 均衡 / 低质量”三档画质配置，显卡性能有限时建议选择“低质量”。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遥控器：登录界面左下角实时显示遥控器连接状态，未连接时显示“未识别”。接入 SM600 遥控器并开机后，系统自动识别。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登录界面-训练模式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2-1  登录界面（训练模式）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登录界面提供“训练模式 / 竞赛模式”两个页签：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训练模式：输入账号、密码即可登录，用于日常教学训练（系统账号请联系服务商购买获取；勾选“记住账号”后自动填充）。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竞赛模式：除账号、密码外还须填写“个人编号”，用于联网竞赛场次。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登录界面-竞赛模式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2-2  登录界面（竞赛模式，需额外填写个人编号）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填好账号密码后，点击绿色“启动 V3.0.1”按钮登录系统；点击“退出”可关闭程序。密码框右侧的眼睛图标用于显示/隐藏密码。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2.2 加载场景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登录后进入主界面，选择场景并启动后出现加载进度条，加载完成即进入飞行界面。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场景加载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2-3  场景加载进度界面</w:t>
      </w:r>
    </w:p>
    <w:p>
      <w:pPr>
        <w:pStyle w:val="Heading1"/>
      </w:pPr>
      <w:r>
        <w:rPr>
          <w:rFonts w:ascii="微软雅黑" w:hAnsi="微软雅黑" w:eastAsia="微软雅黑"/>
          <w:color w:val="0F4C81"/>
          <w:sz w:val="32"/>
        </w:rPr>
        <w:t>三、主界面与场景选择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主界面顶部显示登录账号与当前模块（如“天潢科技｜基础训练模块”），中间为三张场景卡片，底部为启动/返回按钮。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主界面-场景选择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3-1  主界面（场景选择）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界面功能说明：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场景卡片：训练场（集装箱场地，适合基础动作练习）、草地（开阔野外场地）、学校（带城市建筑与运动场的综合场地）；点击卡片选中，再点“启动”进入。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场景环境配置：可对场景光照、风况等环境参数进行配置。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遥控器配置：进入遥控器连接、手型与校准设置。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快捷键：ENTER 键启动当前场景，O 键返回启动器（登录界面）；右上角 × 关闭当前页面。</w:t>
      </w:r>
    </w:p>
    <w:p>
      <w:pPr>
        <w:pStyle w:val="Heading1"/>
      </w:pPr>
      <w:r>
        <w:rPr>
          <w:rFonts w:ascii="微软雅黑" w:hAnsi="微软雅黑" w:eastAsia="微软雅黑"/>
          <w:color w:val="0F4C81"/>
          <w:sz w:val="32"/>
        </w:rPr>
        <w:t>四、飞行界面说明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进入场景后即进入飞行主界面，界面由三维场景、顶部遥测条、左侧功能栏、虚拟摇杆与罗盘等组成。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飞行主界面HUD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4-1  飞行主界面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4.1 顶部飞行遥测条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遥测项</w:t>
            </w:r>
          </w:p>
        </w:tc>
        <w:tc>
          <w:tcPr>
            <w:tcW w:type="dxa" w:w="652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含义说明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水平速度</w:t>
            </w:r>
          </w:p>
        </w:tc>
        <w:tc>
          <w:tcPr>
            <w:tcW w:type="dxa" w:w="652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无人机水平方向的实时飞行速度（m/s）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垂直速度</w:t>
            </w:r>
          </w:p>
        </w:tc>
        <w:tc>
          <w:tcPr>
            <w:tcW w:type="dxa" w:w="652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无人机上升/下降的垂直速度（m/s）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高度</w:t>
            </w:r>
          </w:p>
        </w:tc>
        <w:tc>
          <w:tcPr>
            <w:tcW w:type="dxa" w:w="652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相对起飞点的实时高度（m）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航向偏差</w:t>
            </w:r>
          </w:p>
        </w:tc>
        <w:tc>
          <w:tcPr>
            <w:tcW w:type="dxa" w:w="652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当前机头方向与规定航向的偏差角（°）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高度偏差</w:t>
            </w:r>
          </w:p>
        </w:tc>
        <w:tc>
          <w:tcPr>
            <w:tcW w:type="dxa" w:w="652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实际高度与科目要求高度之间的偏差（m）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水平偏差</w:t>
            </w:r>
          </w:p>
        </w:tc>
        <w:tc>
          <w:tcPr>
            <w:tcW w:type="dxa" w:w="652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水平位置相对航点/航线的偏差（m）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航向角</w:t>
            </w:r>
          </w:p>
        </w:tc>
        <w:tc>
          <w:tcPr>
            <w:tcW w:type="dxa" w:w="652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无人机当前机头朝向角（°）</w:t>
            </w:r>
          </w:p>
        </w:tc>
      </w:tr>
      <w:tr>
        <w:tc>
          <w:tcPr>
            <w:tcW w:type="dxa" w:w="1984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角速度</w:t>
            </w:r>
          </w:p>
        </w:tc>
        <w:tc>
          <w:tcPr>
            <w:tcW w:type="dxa" w:w="6520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绕竖直轴旋转的角速度（rad/s 或 °/s）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4.2 界面其他元素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左侧功能图标：依次为智能辅助、科目/记录、视角切换、联机、设置等入口（部分功能在开始训练后可用）。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设置齿轮：点击后展开飞行快捷工具栏，可快速进入遥控器、视角、航点、锥桶、机型等功能。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-飞行快捷工具栏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4-2  飞行界面快捷工具栏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左下角罗盘：显示 N/E/S/W 方位与机头朝向；旁侧显示当前飞行模式（GPS 模式等）。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底部双虚拟摇杆：无遥控器时可通过鼠标/触屏操作左右摇杆，分别控制方向舵/升降舵与副翼/油门。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热键提示：左下黄色标签标注“ESC 设置”“H 热键”；右下角“模式选择”用于进入训练/考核模式。</w:t>
      </w:r>
    </w:p>
    <w:p>
      <w:pPr>
        <w:pStyle w:val="Heading1"/>
      </w:pPr>
      <w:r>
        <w:rPr>
          <w:rFonts w:ascii="微软雅黑" w:hAnsi="微软雅黑" w:eastAsia="微软雅黑"/>
          <w:color w:val="0F4C81"/>
          <w:sz w:val="32"/>
        </w:rPr>
        <w:t>五、训练模式与科目选择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点击右下角“模式选择”，弹出三种模式：成长模式、考核模式、训练模式。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模式选择菜单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5-1  三种模式选择菜单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5.1 训练模式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训练模式用于日常练习，不限次数、不计入正式成绩。科目分为“常用科目”和“辅助科目”两类。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训练科目-常用科目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5-2  训练科目选择——常用科目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常用科目提供两项 CAAC 常考综合科目：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定点自旋 360°：在规定高度与位置完成原地 360° 自旋。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完整水平八字：按地面红色八字航线完成完整水平八字飞行。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选择科目卡片后点击“开始训练”进入练习，点击“取消”返回。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-训练科目-辅助科目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5-3  训练科目选择——辅助科目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辅助科目按初级、中级、高级三列分级编排，建议由浅入深逐项练习：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等级</w:t>
            </w:r>
          </w:p>
        </w:tc>
        <w:tc>
          <w:tcPr>
            <w:tcW w:type="dxa" w:w="7257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科目列表</w:t>
            </w:r>
          </w:p>
        </w:tc>
      </w:tr>
      <w:tr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初级</w:t>
            </w:r>
          </w:p>
        </w:tc>
        <w:tc>
          <w:tcPr>
            <w:tcW w:type="dxa" w:w="7257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升降舵-对尾、升降舵-对头、副翼舵-对尾、副翼舵-对头、双通道-对尾、双通道-对头</w:t>
            </w:r>
          </w:p>
        </w:tc>
      </w:tr>
      <w:tr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中级</w:t>
            </w:r>
          </w:p>
        </w:tc>
        <w:tc>
          <w:tcPr>
            <w:tcW w:type="dxa" w:w="7257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定点自旋360°-中级、八字航点点位悬停-中级、水平八字弧线1/4弧线-中级、水平八字弧线1/2弧线-中级、水平八字弧线3/4弧线-中级、完整一圈左圈-中级</w:t>
            </w:r>
          </w:p>
        </w:tc>
      </w:tr>
      <w:tr>
        <w:tc>
          <w:tcPr>
            <w:tcW w:type="dxa" w:w="1247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高级</w:t>
            </w:r>
          </w:p>
        </w:tc>
        <w:tc>
          <w:tcPr>
            <w:tcW w:type="dxa" w:w="7257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定点自旋360°-高级、八字航点点位悬停-高级、水平八字弧线1/4弧线-高级、水平八字弧线1/2弧线-高级、水平八字弧线3/4弧线-高级、完整水平八字-高级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5.2 成长模式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成长模式按解锁机制组织学习路径：只有当前科目通过后，后续科目才会解锁（绿色圆点为已解锁，橙色圆点为未解锁）。科目分级与辅助科目一致，适合制定阶梯式培养计划。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成长模式科目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5-4  成长模式（绿色为已解锁、橙色为未解锁）</w:t>
      </w:r>
    </w:p>
    <w:p>
      <w:pPr>
        <w:pStyle w:val="Heading1"/>
      </w:pPr>
      <w:r>
        <w:rPr>
          <w:rFonts w:ascii="微软雅黑" w:hAnsi="微软雅黑" w:eastAsia="微软雅黑"/>
          <w:color w:val="0F4C81"/>
          <w:sz w:val="32"/>
        </w:rPr>
        <w:t>六、考核流程与成绩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6.1 选择考核科目与等级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在模式菜单中选择“考核模式”，进入考核科目选择界面：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考核科目选择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6-1  考核科目选择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考核科目：定点自旋360°、完整水平八字，点击科目卡片选择。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考核等级：底部可切换“超视距 / 视距内”，对应不同的考核标准。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点击“开始考核”进入考试，点击“取消”返回。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6.2 考核进行中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考核开始后，界面顶部显示当前科目、考核倒计时与完成度；右下角出现“退出考核”按钮。须在规定时间内（如定点自旋建议 60 秒以内）按标准完成动作。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考核进行中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6-2  考核进行中（科目、倒计时、完成度）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6.3 失败提示（AI 智能分析）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考核未达标（超时、偏差超限等）时，系统弹出“失败”提示框，给出 AI 智能分析，指出失败原因与改进方向，可选择“再考一次”或“确定”。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考核失败AI提示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6-3  考核失败提示（AI 智能分析）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6.4 成绩报告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训练/考核结束后显示成绩报告页，以表格逐项列出扣分项、明细数据与达标情况（达标/不达标/未达标），并给出改进建议，右下角展示本次飞行航迹示意图。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训练成绩报告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6-4  训练成绩报告（扣分项、达标度、改进建议、航迹图）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报告主要评价项包括：完成用时、高度最大偏差、水平最大偏差、飞行高度区间、360°闭环、飞行连续性、中途反转等。</w:t>
      </w:r>
    </w:p>
    <w:p>
      <w:pPr>
        <w:pStyle w:val="Heading1"/>
      </w:pPr>
      <w:r>
        <w:rPr>
          <w:rFonts w:ascii="微软雅黑" w:hAnsi="微软雅黑" w:eastAsia="微软雅黑"/>
          <w:color w:val="0F4C81"/>
          <w:sz w:val="32"/>
        </w:rPr>
        <w:t>七、系统设置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在飞行界面点击左侧齿轮图标进入设置界面。设置分为“设置”和“机型”两个页签，其中“设置”包含通用设置、后期效果、音效、遥控器、模块参数五个标签页，右侧面板会同步显示当前项的说明文字。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7.1 通用设置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-设置-通用设置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7-1  通用设置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可设置：语言（中文）、画质（高）、分辨率（如 1280×720）、帧率限制（不限制）、纹理质量（完整分辨率）、垂直同步（On/Off）、显示帧率（On/Off）、遥控器摇杆显示（On/Off）。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7.2 后期效果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-设置-后期效果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7-2  后期效果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可调整 Gamma、亮度、阴影质量、运动模糊、抗锯齿（如 8x）、阴影强度等画面参数。电脑配置较低时可降低相关参数以保证流畅度。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7.3 音效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-设置-音效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7-3  音效设置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可分别调节环境音、无人机、UI 交互、提示音的音量（0～1），并可一键静音。此处静音只关闭本模块音效，不影响其他模块。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7.4 遥控器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-设置-遥控器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7-4  遥控器设置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显示遥控器连接状态（未识别/已连接）与遥控器示意图，可按操作习惯选择美国手、日本手、中国手三种手型，并可对自定义遥控器通道及遥控器摇杆进行校准。界面图示直观标注了各摇杆方向对应的无人机动作（上升/下降、前进/后退、左/右平移、左转/右转）。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7.5 模块参数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-设置-模块参数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7-5  模块参数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模块参数用于调整考核规则与飞行环境，使训练更贴近真实：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考核规则设定：速度误差阈值、角度误差阈值、高度误差阈值。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无人机姿态：最大横滚角 Max Roll、最大俯仰角 Max Pitch，可保存/复位。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手感反馈调整：航向速率、油门响应、巡航速度，可保存/复位。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风速：无风、自然风、微风、轻风、大风、狂风六档；风向通过罗盘设定。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输入曲线映射：提供快速起步、柔和响应、线性平稳、蓄能爆发、极速触发等预设并可查看响应曲线，设置后保存。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7.6 机型选择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625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-机型选择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7-6  机型选择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系统提供多旋翼与直升机两种机型。选中机型后，界面展示三维模型及主要参数（以多旋翼为例：重量约 15.7kg、续航约 50 分钟、工作温度 -20～60℃、轴距 1868mm、最大速度 18m/s），可根据训练需要选择。</w:t>
      </w:r>
    </w:p>
    <w:p>
      <w:pPr>
        <w:pStyle w:val="Heading1"/>
      </w:pPr>
      <w:r>
        <w:rPr>
          <w:rFonts w:ascii="微软雅黑" w:hAnsi="微软雅黑" w:eastAsia="微软雅黑"/>
          <w:color w:val="0F4C81"/>
          <w:sz w:val="32"/>
        </w:rPr>
        <w:t>八、训练记录与失败报告</w:t>
      </w: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系统在运行过程中会自动保存训练与考核的过程材料，默认位于安装目录 “CAAC 模拟器_Data” 文件夹下：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041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产物</w:t>
            </w:r>
          </w:p>
        </w:tc>
        <w:tc>
          <w:tcPr>
            <w:tcW w:type="dxa" w:w="3515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保存位置</w:t>
            </w:r>
          </w:p>
        </w:tc>
        <w:tc>
          <w:tcPr>
            <w:tcW w:type="dxa" w:w="294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2041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失败原因报告（Word）</w:t>
            </w:r>
          </w:p>
        </w:tc>
        <w:tc>
          <w:tcPr>
            <w:tcW w:type="dxa" w:w="3515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CAAC 模拟器_Data\失败原因\</w:t>
            </w:r>
          </w:p>
        </w:tc>
        <w:tc>
          <w:tcPr>
            <w:tcW w:type="dxa" w:w="294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考核失败时自动生成，文件名为“年_月_日_时_分_秒.docx”，内含 AI 分析结论与失败瞬间截图</w:t>
            </w:r>
          </w:p>
        </w:tc>
      </w:tr>
      <w:tr>
        <w:tc>
          <w:tcPr>
            <w:tcW w:type="dxa" w:w="2041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飞行录像</w:t>
            </w:r>
          </w:p>
        </w:tc>
        <w:tc>
          <w:tcPr>
            <w:tcW w:type="dxa" w:w="3515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CAAC 模拟器_Data\StreamingAssets\Recordings\</w:t>
            </w:r>
          </w:p>
        </w:tc>
        <w:tc>
          <w:tcPr>
            <w:tcW w:type="dxa" w:w="294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飞行过程录像（mp4）</w:t>
            </w:r>
          </w:p>
        </w:tc>
      </w:tr>
      <w:tr>
        <w:tc>
          <w:tcPr>
            <w:tcW w:type="dxa" w:w="2041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航迹/飞行截图</w:t>
            </w:r>
          </w:p>
        </w:tc>
        <w:tc>
          <w:tcPr>
            <w:tcW w:type="dxa" w:w="3515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CAAC 模拟器_Data\Photo\</w:t>
            </w:r>
          </w:p>
        </w:tc>
        <w:tc>
          <w:tcPr>
            <w:tcW w:type="dxa" w:w="294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飞行航迹俯视截图等，按时间命名（png）</w:t>
            </w:r>
          </w:p>
        </w:tc>
      </w:tr>
      <w:tr>
        <w:tc>
          <w:tcPr>
            <w:tcW w:type="dxa" w:w="2041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考核/训练记录</w:t>
            </w:r>
          </w:p>
        </w:tc>
        <w:tc>
          <w:tcPr>
            <w:tcW w:type="dxa" w:w="3515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CAAC 模拟器_Data\StreamingAssets\</w:t>
            </w:r>
          </w:p>
        </w:tc>
        <w:tc>
          <w:tcPr>
            <w:tcW w:type="dxa" w:w="294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kaohejilu.json、xunlianjilu 等记录文件及错误详情数据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微软雅黑" w:hAnsi="微软雅黑" w:eastAsia="微软雅黑"/>
          <w:b w:val="0"/>
          <w:sz w:val="21"/>
        </w:rPr>
        <w:t>失败原因报告（.docx）记录了失败科目、AI 智能分析结论，并自动附上失败瞬间的飞行画面截图，示例如下：</w:t>
      </w:r>
    </w:p>
    <w:p>
      <w:pPr>
        <w:spacing w:before="120"/>
        <w:jc w:val="center"/>
      </w:pPr>
      <w:r>
        <w:drawing>
          <wp:inline xmlns:a="http://schemas.openxmlformats.org/drawingml/2006/main" xmlns:pic="http://schemas.openxmlformats.org/drawingml/2006/picture">
            <wp:extent cx="4320000" cy="3030622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-失败报告自动截图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306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 w:eastAsia="微软雅黑"/>
          <w:i/>
          <w:color w:val="666666"/>
          <w:sz w:val="18"/>
        </w:rPr>
        <w:t>图 8-1  失败原因 Word 报告中自动保存的飞行截图（示例）</w:t>
      </w:r>
    </w:p>
    <w:p>
      <w:pPr>
        <w:pStyle w:val="Heading1"/>
      </w:pPr>
      <w:r>
        <w:rPr>
          <w:rFonts w:ascii="微软雅黑" w:hAnsi="微软雅黑" w:eastAsia="微软雅黑"/>
          <w:color w:val="0F4C81"/>
          <w:sz w:val="32"/>
        </w:rPr>
        <w:t>九、快捷键与常见问题</w:t>
      </w: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9.1 常用快捷键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按键</w:t>
            </w:r>
          </w:p>
        </w:tc>
        <w:tc>
          <w:tcPr>
            <w:tcW w:type="dxa" w:w="6236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功能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ENTER（回车）</w:t>
            </w:r>
          </w:p>
        </w:tc>
        <w:tc>
          <w:tcPr>
            <w:tcW w:type="dxa" w:w="6236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主界面启动当前选中场景/科目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O</w:t>
            </w:r>
          </w:p>
        </w:tc>
        <w:tc>
          <w:tcPr>
            <w:tcW w:type="dxa" w:w="6236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返回启动器（登录界面）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ESC</w:t>
            </w:r>
          </w:p>
        </w:tc>
        <w:tc>
          <w:tcPr>
            <w:tcW w:type="dxa" w:w="6236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飞行中打开/关闭设置面板（继续）</w:t>
            </w:r>
          </w:p>
        </w:tc>
      </w:tr>
      <w:tr>
        <w:tc>
          <w:tcPr>
            <w:tcW w:type="dxa" w:w="2268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H</w:t>
            </w:r>
          </w:p>
        </w:tc>
        <w:tc>
          <w:tcPr>
            <w:tcW w:type="dxa" w:w="6236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sz w:val="19"/>
              </w:rPr>
              <w:t>飞行热键功能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微软雅黑" w:hAnsi="微软雅黑" w:eastAsia="微软雅黑"/>
          <w:color w:val="1F6FB4"/>
          <w:sz w:val="26"/>
        </w:rPr>
        <w:t>9.2 常见问题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登录界面遥控器显示“未识别”：检查遥控器电源与 USB/加密狗连接，确认配置型号为 SM600；不接遥控器也可登录浏览和进行软件设置。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点击“启动”后无反应或长时间加载：请检查网络连接（需联网登录鉴权），或稍后重试；显卡性能不足时先将画质调为“低质量”。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画面卡顿：在“设置-通用设置”中降低分辨率、画质与纹理质量，在“后期效果”中关闭阴影、运动模糊、抗锯齿等效果。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打杆方向与习惯不符：进入“设置-遥控器”切换美国手/日本手/中国手，或进行遥控器校准。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科目始终“未解锁”：成长模式须先通过前一科目；可先在训练模式中反复练习相应辅助科目。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找不到考核报告：打开安装目录下 “CAAC 模拟器_Data\失败原因\” 文件夹，按时间排序查找最新 .docx 文件。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